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852"/>
        <w:gridCol w:w="852"/>
        <w:gridCol w:w="852"/>
        <w:gridCol w:w="852"/>
        <w:gridCol w:w="852"/>
        <w:gridCol w:w="852"/>
        <w:gridCol w:w="852"/>
        <w:gridCol w:w="853"/>
        <w:gridCol w:w="85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6817" w:type="dxa"/>
            <w:gridSpan w:val="8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jc w:val="center"/>
              <w:rPr>
                <w:sz w:val="22"/>
                <w:szCs w:val="28"/>
              </w:rPr>
            </w:pPr>
            <w:r>
              <w:rPr>
                <w:rFonts w:hint="eastAsia"/>
                <w:sz w:val="96"/>
                <w:szCs w:val="160"/>
              </w:rPr>
              <w:t>技 术 文 件</w:t>
            </w: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6817" w:type="dxa"/>
            <w:gridSpan w:val="8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6817" w:type="dxa"/>
            <w:gridSpan w:val="8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5965" w:type="dxa"/>
            <w:gridSpan w:val="7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ind w:right="-202" w:rightChars="-72"/>
              <w:jc w:val="left"/>
              <w:rPr>
                <w:rFonts w:hint="eastAsia" w:eastAsia="宋体"/>
                <w:sz w:val="32"/>
                <w:szCs w:val="32"/>
                <w:lang w:eastAsia="zh-CN"/>
              </w:rPr>
            </w:pPr>
            <w:r>
              <w:rPr>
                <w:rFonts w:hint="eastAsia"/>
                <w:sz w:val="32"/>
                <w:szCs w:val="40"/>
              </w:rPr>
              <w:t>文件名称：</w:t>
            </w:r>
            <w:bookmarkStart w:id="0" w:name="_Hlk130460973"/>
            <w:r>
              <w:rPr>
                <w:rFonts w:hint="eastAsia"/>
                <w:sz w:val="32"/>
                <w:szCs w:val="40"/>
              </w:rPr>
              <w:t>LED01</w:t>
            </w:r>
            <w:r>
              <w:rPr>
                <w:rFonts w:hint="eastAsia"/>
                <w:sz w:val="32"/>
                <w:szCs w:val="40"/>
                <w:lang w:val="en-US" w:eastAsia="zh-CN"/>
              </w:rPr>
              <w:t>0</w:t>
            </w:r>
            <w:r>
              <w:rPr>
                <w:rFonts w:hint="eastAsia"/>
                <w:sz w:val="32"/>
                <w:szCs w:val="40"/>
              </w:rPr>
              <w:t>-V</w:t>
            </w:r>
            <w:r>
              <w:rPr>
                <w:rFonts w:hint="eastAsia"/>
                <w:sz w:val="32"/>
                <w:szCs w:val="40"/>
                <w:lang w:val="en-US" w:eastAsia="zh-CN"/>
              </w:rPr>
              <w:t>2</w:t>
            </w:r>
            <w:r>
              <w:rPr>
                <w:rFonts w:hint="eastAsia"/>
                <w:sz w:val="32"/>
                <w:szCs w:val="40"/>
              </w:rPr>
              <w:t>.</w:t>
            </w:r>
            <w:bookmarkEnd w:id="0"/>
            <w:r>
              <w:rPr>
                <w:rFonts w:hint="eastAsia"/>
                <w:sz w:val="32"/>
                <w:szCs w:val="40"/>
                <w:lang w:val="en-US" w:eastAsia="zh-CN"/>
              </w:rPr>
              <w:t>2加干接点规格书</w:t>
            </w: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5965" w:type="dxa"/>
            <w:gridSpan w:val="7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5965" w:type="dxa"/>
            <w:gridSpan w:val="7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1704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  <w:r>
              <w:rPr>
                <w:rFonts w:hint="eastAsia"/>
                <w:sz w:val="32"/>
                <w:szCs w:val="32"/>
              </w:rPr>
              <w:t>文件编号：</w:t>
            </w:r>
          </w:p>
        </w:tc>
        <w:tc>
          <w:tcPr>
            <w:tcW w:w="4261" w:type="dxa"/>
            <w:gridSpan w:val="5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32"/>
                <w:szCs w:val="32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1704" w:type="dxa"/>
            <w:gridSpan w:val="2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  <w:r>
              <w:rPr>
                <w:rFonts w:hint="eastAsia"/>
                <w:sz w:val="32"/>
                <w:szCs w:val="32"/>
              </w:rPr>
              <w:t>版    本：</w:t>
            </w:r>
          </w:p>
        </w:tc>
        <w:tc>
          <w:tcPr>
            <w:tcW w:w="4261" w:type="dxa"/>
            <w:gridSpan w:val="5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32"/>
                <w:szCs w:val="32"/>
              </w:rPr>
            </w:pPr>
            <w:r>
              <w:rPr>
                <w:rFonts w:hint="eastAsia"/>
                <w:sz w:val="32"/>
                <w:szCs w:val="32"/>
              </w:rPr>
              <w:t>V1.0</w:t>
            </w: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  <w:r>
              <w:rPr>
                <w:rFonts w:hint="eastAsia"/>
                <w:sz w:val="22"/>
                <w:szCs w:val="28"/>
              </w:rPr>
              <w:t>拟 制</w:t>
            </w:r>
          </w:p>
        </w:tc>
        <w:tc>
          <w:tcPr>
            <w:tcW w:w="2556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  <w:u w:val="single"/>
              </w:rPr>
            </w:pPr>
            <w:r>
              <w:rPr>
                <w:rFonts w:hint="eastAsia"/>
                <w:sz w:val="22"/>
                <w:szCs w:val="28"/>
                <w:u w:val="single"/>
              </w:rPr>
              <w:t xml:space="preserve">      </w:t>
            </w:r>
            <w:r>
              <w:rPr>
                <w:rFonts w:hint="eastAsia"/>
                <w:sz w:val="22"/>
                <w:szCs w:val="28"/>
                <w:u w:val="single"/>
                <w:lang w:val="en-US" w:eastAsia="zh-CN"/>
              </w:rPr>
              <w:t>周桂楠</w:t>
            </w:r>
            <w:r>
              <w:rPr>
                <w:rFonts w:hint="eastAsia"/>
                <w:sz w:val="22"/>
                <w:szCs w:val="28"/>
                <w:u w:val="single"/>
              </w:rPr>
              <w:t xml:space="preserve">              </w:t>
            </w: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  <w:r>
              <w:rPr>
                <w:rFonts w:hint="eastAsia"/>
                <w:sz w:val="22"/>
                <w:szCs w:val="28"/>
              </w:rPr>
              <w:t>审 核</w:t>
            </w:r>
          </w:p>
        </w:tc>
        <w:tc>
          <w:tcPr>
            <w:tcW w:w="2556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  <w:u w:val="single"/>
              </w:rPr>
            </w:pPr>
            <w:r>
              <w:rPr>
                <w:rFonts w:hint="eastAsia"/>
                <w:sz w:val="22"/>
                <w:szCs w:val="28"/>
                <w:u w:val="single"/>
              </w:rPr>
              <w:t xml:space="preserve">                     </w:t>
            </w: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  <w:r>
              <w:rPr>
                <w:rFonts w:hint="eastAsia"/>
                <w:sz w:val="22"/>
                <w:szCs w:val="28"/>
              </w:rPr>
              <w:t>会 签</w:t>
            </w:r>
          </w:p>
        </w:tc>
        <w:tc>
          <w:tcPr>
            <w:tcW w:w="2556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  <w:u w:val="single"/>
              </w:rPr>
            </w:pPr>
            <w:r>
              <w:rPr>
                <w:rFonts w:hint="eastAsia"/>
                <w:sz w:val="22"/>
                <w:szCs w:val="28"/>
                <w:u w:val="single"/>
              </w:rPr>
              <w:t xml:space="preserve">                 </w:t>
            </w:r>
            <w:r>
              <w:rPr>
                <w:sz w:val="22"/>
                <w:szCs w:val="28"/>
                <w:u w:val="single"/>
              </w:rPr>
              <w:t xml:space="preserve">   </w:t>
            </w:r>
            <w:r>
              <w:rPr>
                <w:rFonts w:hint="eastAsia"/>
                <w:sz w:val="22"/>
                <w:szCs w:val="28"/>
                <w:u w:val="single"/>
              </w:rPr>
              <w:t xml:space="preserve"> </w:t>
            </w: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2556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  <w:u w:val="single"/>
              </w:rPr>
            </w:pPr>
            <w:r>
              <w:rPr>
                <w:rFonts w:hint="eastAsia"/>
                <w:sz w:val="22"/>
                <w:szCs w:val="28"/>
                <w:u w:val="single"/>
              </w:rPr>
              <w:t xml:space="preserve">                      </w:t>
            </w: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2556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  <w:u w:val="single"/>
              </w:rPr>
            </w:pPr>
            <w:r>
              <w:rPr>
                <w:rFonts w:hint="eastAsia"/>
                <w:sz w:val="22"/>
                <w:szCs w:val="28"/>
                <w:u w:val="single"/>
              </w:rPr>
              <w:t xml:space="preserve">                      </w:t>
            </w: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2556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  <w:u w:val="single"/>
              </w:rPr>
            </w:pPr>
            <w:r>
              <w:rPr>
                <w:rFonts w:hint="eastAsia"/>
                <w:sz w:val="22"/>
                <w:szCs w:val="28"/>
                <w:u w:val="single"/>
              </w:rPr>
              <w:t xml:space="preserve">                         </w:t>
            </w: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  <w:r>
              <w:rPr>
                <w:rFonts w:hint="eastAsia"/>
                <w:sz w:val="22"/>
                <w:szCs w:val="28"/>
              </w:rPr>
              <w:t>审 批</w:t>
            </w:r>
          </w:p>
        </w:tc>
        <w:tc>
          <w:tcPr>
            <w:tcW w:w="2556" w:type="dxa"/>
            <w:gridSpan w:val="3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  <w:u w:val="single"/>
              </w:rPr>
            </w:pPr>
            <w:r>
              <w:rPr>
                <w:rFonts w:hint="eastAsia"/>
                <w:sz w:val="22"/>
                <w:szCs w:val="28"/>
                <w:u w:val="single"/>
              </w:rPr>
              <w:t xml:space="preserve">                       </w:t>
            </w: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6817" w:type="dxa"/>
            <w:gridSpan w:val="8"/>
            <w:vMerge w:val="restart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  <w:vAlign w:val="center"/>
          </w:tcPr>
          <w:p>
            <w:pPr>
              <w:jc w:val="center"/>
              <w:rPr>
                <w:sz w:val="22"/>
                <w:szCs w:val="28"/>
              </w:rPr>
            </w:pPr>
            <w:r>
              <w:rPr>
                <w:rFonts w:hint="eastAsia"/>
                <w:sz w:val="32"/>
                <w:szCs w:val="40"/>
              </w:rPr>
              <w:t>上海恩阶电子科技有限公司</w:t>
            </w: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6817" w:type="dxa"/>
            <w:gridSpan w:val="8"/>
            <w:vMerge w:val="continue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2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  <w:tc>
          <w:tcPr>
            <w:tcW w:w="853" w:type="dxa"/>
            <w:tcBorders>
              <w:top w:val="single" w:color="FFFFFF" w:sz="4" w:space="0"/>
              <w:left w:val="single" w:color="FFFFFF" w:sz="4" w:space="0"/>
              <w:bottom w:val="single" w:color="FFFFFF" w:sz="4" w:space="0"/>
              <w:right w:val="single" w:color="FFFFFF" w:sz="4" w:space="0"/>
            </w:tcBorders>
          </w:tcPr>
          <w:p>
            <w:pPr>
              <w:rPr>
                <w:sz w:val="22"/>
                <w:szCs w:val="28"/>
              </w:rPr>
            </w:pPr>
          </w:p>
        </w:tc>
      </w:tr>
    </w:tbl>
    <w:p/>
    <w:p/>
    <w:p>
      <w:pPr>
        <w:jc w:val="center"/>
        <w:rPr>
          <w:sz w:val="48"/>
          <w:szCs w:val="56"/>
        </w:rPr>
      </w:pPr>
      <w:r>
        <w:rPr>
          <w:rFonts w:hint="eastAsia"/>
          <w:sz w:val="48"/>
          <w:szCs w:val="56"/>
        </w:rPr>
        <w:t>修改记录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96"/>
        <w:gridCol w:w="1130"/>
        <w:gridCol w:w="1211"/>
        <w:gridCol w:w="1362"/>
        <w:gridCol w:w="1211"/>
        <w:gridCol w:w="121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  <w:shd w:val="clear" w:color="auto" w:fill="BEBEB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文件编号</w:t>
            </w:r>
          </w:p>
        </w:tc>
        <w:tc>
          <w:tcPr>
            <w:tcW w:w="1224" w:type="dxa"/>
            <w:shd w:val="clear" w:color="auto" w:fill="BEBEB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版本号</w:t>
            </w:r>
          </w:p>
        </w:tc>
        <w:tc>
          <w:tcPr>
            <w:tcW w:w="1371" w:type="dxa"/>
            <w:shd w:val="clear" w:color="auto" w:fill="BEBEB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拟制人/修改人</w:t>
            </w:r>
          </w:p>
        </w:tc>
        <w:tc>
          <w:tcPr>
            <w:tcW w:w="1402" w:type="dxa"/>
            <w:shd w:val="clear" w:color="auto" w:fill="BEBEB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拟制/修改日期</w:t>
            </w:r>
          </w:p>
        </w:tc>
        <w:tc>
          <w:tcPr>
            <w:tcW w:w="1372" w:type="dxa"/>
            <w:shd w:val="clear" w:color="auto" w:fill="BEBEB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更改理由</w:t>
            </w:r>
          </w:p>
        </w:tc>
        <w:tc>
          <w:tcPr>
            <w:tcW w:w="1372" w:type="dxa"/>
            <w:shd w:val="clear" w:color="auto" w:fill="BEBEBE"/>
            <w:vAlign w:val="center"/>
          </w:tcPr>
          <w:p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主要更改内容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>
            <w:pPr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LED01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0</w:t>
            </w:r>
            <w:r>
              <w:rPr>
                <w:rFonts w:hint="eastAsia"/>
                <w:sz w:val="24"/>
                <w:szCs w:val="24"/>
              </w:rPr>
              <w:t>-V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/>
                <w:sz w:val="24"/>
                <w:szCs w:val="24"/>
              </w:rPr>
              <w:t>.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/>
                <w:sz w:val="24"/>
                <w:szCs w:val="24"/>
              </w:rPr>
              <w:t>-2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40700</w:t>
            </w:r>
          </w:p>
        </w:tc>
        <w:tc>
          <w:tcPr>
            <w:tcW w:w="1224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V1.0</w:t>
            </w:r>
          </w:p>
        </w:tc>
        <w:tc>
          <w:tcPr>
            <w:tcW w:w="1371" w:type="dxa"/>
          </w:tcPr>
          <w:p>
            <w:pPr>
              <w:rPr>
                <w:rFonts w:hint="eastAsia" w:eastAsia="宋体"/>
                <w:sz w:val="24"/>
                <w:szCs w:val="24"/>
                <w:lang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周桂楠</w:t>
            </w:r>
          </w:p>
        </w:tc>
        <w:tc>
          <w:tcPr>
            <w:tcW w:w="1402" w:type="dxa"/>
          </w:tcPr>
          <w:p>
            <w:pPr>
              <w:rPr>
                <w:rFonts w:hint="default" w:eastAsia="宋体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/>
                <w:sz w:val="24"/>
                <w:szCs w:val="24"/>
              </w:rPr>
              <w:t>0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809</w:t>
            </w:r>
          </w:p>
        </w:tc>
        <w:tc>
          <w:tcPr>
            <w:tcW w:w="1372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无</w:t>
            </w:r>
          </w:p>
        </w:tc>
        <w:tc>
          <w:tcPr>
            <w:tcW w:w="1372" w:type="dxa"/>
          </w:tcPr>
          <w:p>
            <w:pPr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224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402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372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372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55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224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371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402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372" w:type="dxa"/>
          </w:tcPr>
          <w:p>
            <w:pPr>
              <w:rPr>
                <w:sz w:val="24"/>
                <w:szCs w:val="24"/>
              </w:rPr>
            </w:pPr>
          </w:p>
        </w:tc>
        <w:tc>
          <w:tcPr>
            <w:tcW w:w="1372" w:type="dxa"/>
          </w:tcPr>
          <w:p>
            <w:pPr>
              <w:rPr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296" w:type="dxa"/>
            <w:gridSpan w:val="6"/>
          </w:tcPr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注1：每次更改归档文件时，需填写此表</w:t>
            </w:r>
          </w:p>
          <w:p>
            <w:pPr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注2：文件第一次拟制时，“更改理由”及“主要更改内容”填“无”。</w:t>
            </w:r>
          </w:p>
        </w:tc>
      </w:tr>
    </w:tbl>
    <w:p>
      <w:pPr>
        <w:sectPr>
          <w:headerReference r:id="rId3" w:type="default"/>
          <w:footerReference r:id="rId4" w:type="default"/>
          <w:pgSz w:w="11906" w:h="16838"/>
          <w:pgMar w:top="1440" w:right="1800" w:bottom="1440" w:left="1800" w:header="397" w:footer="10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60285"/>
        <w15:color w:val="DBDBDB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b/>
          <w:kern w:val="2"/>
          <w:sz w:val="28"/>
          <w:szCs w:val="24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1"/>
            <w:tabs>
              <w:tab w:val="right" w:leader="dot" w:pos="8306"/>
            </w:tabs>
            <w:rPr>
              <w:b/>
            </w:rPr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HYPERLINK \l _Toc11698 </w:instrText>
          </w:r>
          <w:r>
            <w:rPr>
              <w:b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>一、</w:t>
          </w:r>
          <w:r>
            <w:rPr>
              <w:rFonts w:hint="eastAsia"/>
              <w:b w:val="0"/>
              <w:bCs/>
              <w:lang w:val="en-US" w:eastAsia="zh-CN"/>
            </w:rPr>
            <w:t xml:space="preserve"> </w:t>
          </w:r>
          <w:r>
            <w:rPr>
              <w:rFonts w:hint="eastAsia"/>
              <w:b/>
              <w:bCs w:val="0"/>
              <w:lang w:val="en-US" w:eastAsia="zh-CN"/>
            </w:rPr>
            <w:t>产品图示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_Toc11698 \h </w:instrText>
          </w:r>
          <w:r>
            <w:rPr>
              <w:b/>
            </w:rPr>
            <w:fldChar w:fldCharType="separate"/>
          </w:r>
          <w:r>
            <w:rPr>
              <w:b/>
            </w:rPr>
            <w:t>4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_Toc12048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1、 实物图</w:t>
          </w:r>
          <w:r>
            <w:tab/>
          </w:r>
          <w:r>
            <w:fldChar w:fldCharType="begin"/>
          </w:r>
          <w:r>
            <w:instrText xml:space="preserve"> PAGEREF _Toc12048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_Toc1577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2、 结构图</w:t>
          </w:r>
          <w:r>
            <w:tab/>
          </w:r>
          <w:r>
            <w:fldChar w:fldCharType="begin"/>
          </w:r>
          <w:r>
            <w:instrText xml:space="preserve"> PAGEREF _Toc1577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_Toc26225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3、 连接示意图</w:t>
          </w:r>
          <w:r>
            <w:tab/>
          </w:r>
          <w:r>
            <w:fldChar w:fldCharType="begin"/>
          </w:r>
          <w:r>
            <w:instrText xml:space="preserve"> PAGEREF _Toc26225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HYPERLINK \l _Toc28493 </w:instrText>
          </w:r>
          <w:r>
            <w:rPr>
              <w:b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 xml:space="preserve">二、 </w:t>
          </w:r>
          <w:r>
            <w:rPr>
              <w:rFonts w:hint="eastAsia" w:ascii="Times New Roman" w:hAnsi="Times New Roman" w:eastAsia="宋体" w:cs="Times New Roman"/>
              <w:b/>
              <w:bCs w:val="0"/>
              <w:lang w:val="en-US" w:eastAsia="zh-CN"/>
            </w:rPr>
            <w:t>通讯口引脚定义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_Toc28493 \h </w:instrText>
          </w:r>
          <w:r>
            <w:rPr>
              <w:b/>
            </w:rPr>
            <w:fldChar w:fldCharType="separate"/>
          </w:r>
          <w:r>
            <w:rPr>
              <w:b/>
            </w:rPr>
            <w:t>7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_Toc2124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1、CAN</w:t>
          </w:r>
          <w:r>
            <w:tab/>
          </w:r>
          <w:r>
            <w:fldChar w:fldCharType="begin"/>
          </w:r>
          <w:r>
            <w:instrText xml:space="preserve"> PAGEREF _Toc2124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_Toc20615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2、COM-OUT</w:t>
          </w:r>
          <w:r>
            <w:tab/>
          </w:r>
          <w:r>
            <w:fldChar w:fldCharType="begin"/>
          </w:r>
          <w:r>
            <w:instrText xml:space="preserve"> PAGEREF _Toc20615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_Toc29791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3、COM-IN</w:t>
          </w:r>
          <w:r>
            <w:tab/>
          </w:r>
          <w:r>
            <w:fldChar w:fldCharType="begin"/>
          </w:r>
          <w:r>
            <w:instrText xml:space="preserve"> PAGEREF _Toc29791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  <w:rPr>
              <w:b/>
            </w:rPr>
          </w:pPr>
          <w:r>
            <w:rPr>
              <w:b/>
            </w:rPr>
            <w:fldChar w:fldCharType="begin"/>
          </w:r>
          <w:r>
            <w:rPr>
              <w:b/>
            </w:rPr>
            <w:instrText xml:space="preserve"> HYPERLINK \l _Toc12462 </w:instrText>
          </w:r>
          <w:r>
            <w:rPr>
              <w:b/>
            </w:rPr>
            <w:fldChar w:fldCharType="separate"/>
          </w:r>
          <w:r>
            <w:rPr>
              <w:rFonts w:hint="eastAsia"/>
              <w:b/>
              <w:lang w:val="en-US" w:eastAsia="zh-CN"/>
            </w:rPr>
            <w:t xml:space="preserve">三、 </w:t>
          </w:r>
          <w:r>
            <w:rPr>
              <w:rFonts w:hint="eastAsia" w:ascii="Times New Roman" w:hAnsi="Times New Roman" w:eastAsia="宋体" w:cs="Times New Roman"/>
              <w:b/>
              <w:bCs w:val="0"/>
              <w:lang w:val="en-US" w:eastAsia="zh-CN"/>
            </w:rPr>
            <w:t>干接点口引脚定义（注：引脚从左往右数）</w:t>
          </w:r>
          <w:r>
            <w:rPr>
              <w:b/>
            </w:rPr>
            <w:tab/>
          </w:r>
          <w:r>
            <w:rPr>
              <w:b/>
            </w:rPr>
            <w:fldChar w:fldCharType="begin"/>
          </w:r>
          <w:r>
            <w:rPr>
              <w:b/>
            </w:rPr>
            <w:instrText xml:space="preserve"> PAGEREF _Toc12462 \h </w:instrText>
          </w:r>
          <w:r>
            <w:rPr>
              <w:b/>
            </w:rPr>
            <w:fldChar w:fldCharType="separate"/>
          </w:r>
          <w:r>
            <w:rPr>
              <w:b/>
            </w:rPr>
            <w:t>9</w:t>
          </w:r>
          <w:r>
            <w:rPr>
              <w:b/>
            </w:rPr>
            <w:fldChar w:fldCharType="end"/>
          </w:r>
          <w:r>
            <w:rPr>
              <w:b/>
            </w:rP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_Toc27631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1、干接点连线示意图</w:t>
          </w:r>
          <w:r>
            <w:tab/>
          </w:r>
          <w:r>
            <w:fldChar w:fldCharType="begin"/>
          </w:r>
          <w:r>
            <w:instrText xml:space="preserve"> PAGEREF _Toc27631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_Toc29331 </w:instrText>
          </w:r>
          <w:r>
            <w:fldChar w:fldCharType="separate"/>
          </w:r>
          <w:r>
            <w:rPr>
              <w:rFonts w:hint="eastAsia"/>
              <w:lang w:val="en-US" w:eastAsia="zh-CN"/>
            </w:rPr>
            <w:t>2、</w:t>
          </w:r>
          <w:r>
            <w:rPr>
              <w:rFonts w:hint="default" w:ascii="Arial" w:hAnsi="Arial" w:cs="Arial"/>
              <w:lang w:val="en-US" w:eastAsia="zh-CN"/>
            </w:rPr>
            <w:t>干接点功</w:t>
          </w:r>
          <w:r>
            <w:rPr>
              <w:rFonts w:hint="eastAsia"/>
              <w:lang w:val="en-US" w:eastAsia="zh-CN"/>
            </w:rPr>
            <w:t>能说明</w:t>
          </w:r>
          <w:r>
            <w:tab/>
          </w:r>
          <w:r>
            <w:fldChar w:fldCharType="begin"/>
          </w:r>
          <w:r>
            <w:instrText xml:space="preserve"> PAGEREF _Toc29331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_Toc23199 </w:instrText>
          </w:r>
          <w:r>
            <w:fldChar w:fldCharType="separate"/>
          </w:r>
          <w:r>
            <w:rPr>
              <w:rFonts w:hint="eastAsia" w:cs="Arial"/>
              <w:lang w:val="en-US" w:eastAsia="zh-CN"/>
            </w:rPr>
            <w:t>3、</w:t>
          </w:r>
          <w:r>
            <w:rPr>
              <w:rFonts w:hint="default" w:ascii="Arial" w:hAnsi="Arial" w:cs="Arial"/>
              <w:lang w:val="en-US" w:eastAsia="zh-CN"/>
            </w:rPr>
            <w:t>干接点</w:t>
          </w:r>
          <w:r>
            <w:rPr>
              <w:rFonts w:hint="eastAsia" w:cs="Arial"/>
              <w:lang w:val="en-US" w:eastAsia="zh-CN"/>
            </w:rPr>
            <w:t>线束示意图</w:t>
          </w:r>
          <w:r>
            <w:tab/>
          </w:r>
          <w:r>
            <w:fldChar w:fldCharType="begin"/>
          </w:r>
          <w:r>
            <w:instrText xml:space="preserve"> PAGEREF _Toc23199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rPr>
              <w:rFonts w:ascii="Times New Roman" w:hAnsi="Times New Roman" w:eastAsia="宋体" w:cs="Times New Roman"/>
              <w:b/>
              <w:kern w:val="2"/>
              <w:sz w:val="28"/>
              <w:szCs w:val="24"/>
              <w:lang w:val="en-US" w:eastAsia="zh-CN" w:bidi="ar-SA"/>
            </w:rPr>
            <w:sectPr>
              <w:pgSz w:w="11906" w:h="16838"/>
              <w:pgMar w:top="1440" w:right="1800" w:bottom="1440" w:left="1800" w:header="397" w:footer="1020" w:gutter="0"/>
              <w:pgBorders>
                <w:top w:val="none" w:sz="0" w:space="0"/>
                <w:left w:val="none" w:sz="0" w:space="0"/>
                <w:bottom w:val="none" w:sz="0" w:space="0"/>
                <w:right w:val="none" w:sz="0" w:space="0"/>
              </w:pgBorders>
              <w:pgNumType w:fmt="decimal"/>
              <w:cols w:space="425" w:num="1"/>
              <w:docGrid w:type="lines" w:linePitch="312" w:charSpace="0"/>
            </w:sectPr>
          </w:pPr>
          <w:r>
            <w:rPr>
              <w:b/>
            </w:rPr>
            <w:fldChar w:fldCharType="end"/>
          </w:r>
          <w:bookmarkStart w:id="13" w:name="_GoBack"/>
          <w:bookmarkEnd w:id="13"/>
        </w:p>
      </w:sdtContent>
    </w:sdt>
    <w:p>
      <w:pPr>
        <w:pStyle w:val="2"/>
        <w:numPr>
          <w:ilvl w:val="0"/>
          <w:numId w:val="1"/>
        </w:numPr>
        <w:bidi w:val="0"/>
        <w:rPr>
          <w:rFonts w:hint="eastAsia"/>
          <w:lang w:val="en-US" w:eastAsia="zh-CN"/>
        </w:rPr>
      </w:pPr>
      <w:bookmarkStart w:id="1" w:name="_Toc11698"/>
      <w:r>
        <w:rPr>
          <w:rFonts w:hint="eastAsia"/>
          <w:lang w:val="en-US" w:eastAsia="zh-CN"/>
        </w:rPr>
        <w:t>产品图示</w:t>
      </w:r>
      <w:bookmarkEnd w:id="1"/>
    </w:p>
    <w:p>
      <w:pPr>
        <w:pStyle w:val="3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2" w:name="_Toc12048"/>
      <w:r>
        <w:rPr>
          <w:rFonts w:hint="eastAsia"/>
          <w:lang w:val="en-US" w:eastAsia="zh-CN"/>
        </w:rPr>
        <w:t>实物图</w:t>
      </w:r>
      <w:bookmarkEnd w:id="2"/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default"/>
          <w:lang w:val="en-US" w:eastAsia="zh-CN"/>
        </w:rPr>
        <w:drawing>
          <wp:inline distT="0" distB="0" distL="114300" distR="114300">
            <wp:extent cx="1313815" cy="5175885"/>
            <wp:effectExtent l="0" t="0" r="5715" b="6985"/>
            <wp:docPr id="7" name="图片 7" descr="ad39c927bd5805c8045dcc2057911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d39c927bd5805c8045dcc2057911b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13815" cy="517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default"/>
          <w:lang w:val="en-US" w:eastAsia="zh-CN"/>
        </w:rPr>
        <w:drawing>
          <wp:inline distT="0" distB="0" distL="114300" distR="114300">
            <wp:extent cx="1266190" cy="5226685"/>
            <wp:effectExtent l="0" t="0" r="5715" b="3810"/>
            <wp:docPr id="8" name="图片 8" descr="ec185ad31c92710063fe447179b4b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c185ad31c92710063fe447179b4b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6190" cy="522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bidi w:val="0"/>
        <w:rPr>
          <w:rFonts w:hint="eastAsia"/>
          <w:lang w:val="en-US" w:eastAsia="zh-CN"/>
        </w:rPr>
      </w:pPr>
      <w:bookmarkStart w:id="3" w:name="_Toc1577"/>
      <w:r>
        <w:rPr>
          <w:rFonts w:hint="eastAsia"/>
          <w:lang w:val="en-US" w:eastAsia="zh-CN"/>
        </w:rPr>
        <w:t>结构图</w:t>
      </w:r>
      <w:bookmarkEnd w:id="3"/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5269865" cy="3938905"/>
            <wp:effectExtent l="0" t="0" r="63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3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pStyle w:val="3"/>
        <w:numPr>
          <w:ilvl w:val="0"/>
          <w:numId w:val="3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4" w:name="_Toc26225"/>
      <w:r>
        <w:rPr>
          <w:rFonts w:hint="eastAsia"/>
          <w:lang w:val="en-US" w:eastAsia="zh-CN"/>
        </w:rPr>
        <w:t>连接示意图</w:t>
      </w:r>
      <w:bookmarkEnd w:id="4"/>
    </w:p>
    <w:p>
      <w:pPr>
        <w:numPr>
          <w:ilvl w:val="0"/>
          <w:numId w:val="0"/>
        </w:numPr>
        <w:ind w:leftChars="0"/>
        <w:jc w:val="center"/>
        <w:rPr>
          <w:rFonts w:hint="eastAsia"/>
          <w:szCs w:val="21"/>
        </w:rPr>
      </w:pPr>
      <w:r>
        <w:drawing>
          <wp:inline distT="0" distB="0" distL="114300" distR="114300">
            <wp:extent cx="5269230" cy="3657600"/>
            <wp:effectExtent l="0" t="0" r="762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Cs w:val="21"/>
        </w:rPr>
      </w:pPr>
    </w:p>
    <w:p>
      <w:pPr>
        <w:numPr>
          <w:ilvl w:val="0"/>
          <w:numId w:val="0"/>
        </w:numPr>
        <w:ind w:leftChars="0"/>
        <w:jc w:val="center"/>
        <w:rPr>
          <w:rFonts w:hint="eastAsia"/>
          <w:szCs w:val="21"/>
        </w:rPr>
      </w:pPr>
      <w:r>
        <w:drawing>
          <wp:inline distT="0" distB="0" distL="114300" distR="114300">
            <wp:extent cx="5266055" cy="3564890"/>
            <wp:effectExtent l="0" t="0" r="10795" b="1651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64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/>
          <w:szCs w:val="21"/>
        </w:rPr>
      </w:pPr>
    </w:p>
    <w:p>
      <w:pPr>
        <w:numPr>
          <w:ilvl w:val="0"/>
          <w:numId w:val="0"/>
        </w:numPr>
        <w:ind w:leftChars="0"/>
        <w:jc w:val="both"/>
        <w:rPr>
          <w:szCs w:val="21"/>
        </w:rPr>
        <w:sectPr>
          <w:pgSz w:w="11906" w:h="16838"/>
          <w:pgMar w:top="1440" w:right="1800" w:bottom="1440" w:left="1800" w:header="397" w:footer="10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5" w:name="_Toc28493"/>
      <w:r>
        <w:rPr>
          <w:rFonts w:hint="eastAsia"/>
          <w:lang w:val="en-US" w:eastAsia="zh-CN"/>
        </w:rPr>
        <w:t>通讯口引脚定义</w:t>
      </w:r>
      <w:bookmarkEnd w:id="5"/>
    </w:p>
    <w:p>
      <w:pPr>
        <w:pStyle w:val="3"/>
        <w:bidi w:val="0"/>
        <w:rPr>
          <w:rFonts w:hint="default"/>
          <w:lang w:val="en-US" w:eastAsia="zh-CN"/>
        </w:rPr>
      </w:pPr>
      <w:bookmarkStart w:id="6" w:name="_Toc2124"/>
      <w:r>
        <w:rPr>
          <w:rFonts w:hint="eastAsia"/>
          <w:lang w:val="en-US" w:eastAsia="zh-CN"/>
        </w:rPr>
        <w:t>1、CAN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与逆变器通讯接口，根据RJ45引脚定义对应，可实现与逆变器的CAN通讯。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2339975" cy="1624965"/>
            <wp:effectExtent l="0" t="0" r="6985" b="5715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498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1"/>
        <w:gridCol w:w="4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00" w:type="pct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引脚</w:t>
            </w:r>
          </w:p>
        </w:tc>
        <w:tc>
          <w:tcPr>
            <w:tcW w:w="2500" w:type="pct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定义说明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1、8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RM485-B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2、7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RM485-A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3、6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CAN-H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5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CAN-L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pStyle w:val="3"/>
        <w:numPr>
          <w:ilvl w:val="0"/>
          <w:numId w:val="0"/>
        </w:numPr>
        <w:bidi w:val="0"/>
        <w:rPr>
          <w:rFonts w:hint="eastAsia"/>
          <w:lang w:val="en-US" w:eastAsia="zh-CN"/>
        </w:rPr>
      </w:pPr>
      <w:bookmarkStart w:id="7" w:name="_Toc20615"/>
      <w:r>
        <w:rPr>
          <w:rFonts w:hint="eastAsia"/>
          <w:lang w:val="en-US" w:eastAsia="zh-CN"/>
        </w:rPr>
        <w:t>2、COM-OUT</w:t>
      </w:r>
      <w:bookmarkEnd w:id="7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560" w:firstLineChars="200"/>
        <w:textAlignment w:val="auto"/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PACK并联</w:t>
      </w:r>
      <w:r>
        <w:rPr>
          <w:rFonts w:hint="eastAsia"/>
          <w:szCs w:val="21"/>
        </w:rPr>
        <w:t>通讯接口，可与下一</w:t>
      </w:r>
      <w:r>
        <w:rPr>
          <w:rFonts w:hint="eastAsia"/>
          <w:szCs w:val="21"/>
          <w:lang w:val="en-US" w:eastAsia="zh-CN"/>
        </w:rPr>
        <w:t>个PACK</w:t>
      </w:r>
      <w:r>
        <w:rPr>
          <w:rFonts w:hint="eastAsia"/>
          <w:szCs w:val="21"/>
        </w:rPr>
        <w:t>的C</w:t>
      </w:r>
      <w:r>
        <w:rPr>
          <w:szCs w:val="21"/>
        </w:rPr>
        <w:t>OM-</w:t>
      </w:r>
      <w:r>
        <w:rPr>
          <w:rFonts w:hint="eastAsia"/>
          <w:szCs w:val="21"/>
          <w:lang w:val="en-US" w:eastAsia="zh-CN"/>
        </w:rPr>
        <w:t>IN</w:t>
      </w:r>
      <w:r>
        <w:rPr>
          <w:rFonts w:hint="eastAsia"/>
          <w:szCs w:val="21"/>
        </w:rPr>
        <w:t>口连接，用于接收下一组</w:t>
      </w:r>
      <w:r>
        <w:rPr>
          <w:rFonts w:hint="eastAsia"/>
          <w:szCs w:val="21"/>
          <w:lang w:val="en-US" w:eastAsia="zh-CN"/>
        </w:rPr>
        <w:t>PACK的</w:t>
      </w:r>
      <w:r>
        <w:rPr>
          <w:rFonts w:hint="eastAsia"/>
          <w:szCs w:val="21"/>
        </w:rPr>
        <w:t>信息</w:t>
      </w:r>
      <w:r>
        <w:rPr>
          <w:rFonts w:hint="eastAsia"/>
          <w:szCs w:val="21"/>
          <w:lang w:eastAsia="zh-CN"/>
        </w:rPr>
        <w:t>。</w:t>
      </w:r>
      <w:r>
        <w:rPr>
          <w:rFonts w:hint="eastAsia"/>
          <w:szCs w:val="21"/>
          <w:lang w:val="en-US" w:eastAsia="zh-CN"/>
        </w:rPr>
        <w:t>同时也可连接上位机</w:t>
      </w:r>
      <w:r>
        <w:rPr>
          <w:rFonts w:hint="eastAsia"/>
          <w:b/>
          <w:bCs/>
          <w:szCs w:val="21"/>
          <w:lang w:val="en-US" w:eastAsia="zh-CN"/>
        </w:rPr>
        <w:t>（波特率19200）</w:t>
      </w:r>
      <w:r>
        <w:rPr>
          <w:rFonts w:hint="eastAsia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jc w:val="center"/>
        <w:textAlignment w:val="auto"/>
      </w:pPr>
      <w:r>
        <w:drawing>
          <wp:inline distT="0" distB="0" distL="114300" distR="114300">
            <wp:extent cx="2339975" cy="1624965"/>
            <wp:effectExtent l="0" t="0" r="6985" b="571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498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1"/>
        <w:gridCol w:w="4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00" w:type="pct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引脚</w:t>
            </w:r>
          </w:p>
        </w:tc>
        <w:tc>
          <w:tcPr>
            <w:tcW w:w="2500" w:type="pct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定义说明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1、8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RS485-B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2、7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RS485-A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3、6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4、5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内部通讯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 w:firstLine="0" w:firstLineChars="0"/>
        <w:jc w:val="center"/>
        <w:textAlignment w:val="auto"/>
        <w:rPr>
          <w:rFonts w:hint="eastAsia"/>
          <w:lang w:val="en-US" w:eastAsia="zh-CN"/>
        </w:rPr>
        <w:sectPr>
          <w:pgSz w:w="11906" w:h="16838"/>
          <w:pgMar w:top="1440" w:right="1800" w:bottom="1440" w:left="1800" w:header="397" w:footer="102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425" w:num="1"/>
          <w:docGrid w:type="lines" w:linePitch="312" w:charSpace="0"/>
        </w:sectPr>
      </w:pPr>
    </w:p>
    <w:p>
      <w:pPr>
        <w:pStyle w:val="3"/>
        <w:numPr>
          <w:ilvl w:val="0"/>
          <w:numId w:val="0"/>
        </w:numPr>
        <w:bidi w:val="0"/>
        <w:ind w:leftChars="0"/>
        <w:rPr>
          <w:rFonts w:hint="eastAsia"/>
          <w:lang w:val="en-US" w:eastAsia="zh-CN"/>
        </w:rPr>
      </w:pPr>
      <w:bookmarkStart w:id="8" w:name="_Toc29791"/>
      <w:r>
        <w:rPr>
          <w:rFonts w:hint="eastAsia"/>
          <w:lang w:val="en-US" w:eastAsia="zh-CN"/>
        </w:rPr>
        <w:t>3、COM-IN</w:t>
      </w:r>
      <w:bookmarkEnd w:id="8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PACK并联</w:t>
      </w:r>
      <w:r>
        <w:rPr>
          <w:rFonts w:hint="eastAsia"/>
          <w:szCs w:val="21"/>
        </w:rPr>
        <w:t>通讯接口，可与</w:t>
      </w:r>
      <w:r>
        <w:rPr>
          <w:rFonts w:hint="eastAsia"/>
          <w:szCs w:val="21"/>
          <w:lang w:val="en-US" w:eastAsia="zh-CN"/>
        </w:rPr>
        <w:t>上</w:t>
      </w:r>
      <w:r>
        <w:rPr>
          <w:rFonts w:hint="eastAsia"/>
          <w:szCs w:val="21"/>
        </w:rPr>
        <w:t>一</w:t>
      </w:r>
      <w:r>
        <w:rPr>
          <w:rFonts w:hint="eastAsia"/>
          <w:szCs w:val="21"/>
          <w:lang w:val="en-US" w:eastAsia="zh-CN"/>
        </w:rPr>
        <w:t>个PACK</w:t>
      </w:r>
      <w:r>
        <w:rPr>
          <w:rFonts w:hint="eastAsia"/>
          <w:szCs w:val="21"/>
        </w:rPr>
        <w:t>的C</w:t>
      </w:r>
      <w:r>
        <w:rPr>
          <w:szCs w:val="21"/>
        </w:rPr>
        <w:t>OM-</w:t>
      </w:r>
      <w:r>
        <w:rPr>
          <w:rFonts w:hint="eastAsia"/>
          <w:szCs w:val="21"/>
          <w:lang w:val="en-US" w:eastAsia="zh-CN"/>
        </w:rPr>
        <w:t>OUT</w:t>
      </w:r>
      <w:r>
        <w:rPr>
          <w:rFonts w:hint="eastAsia"/>
          <w:szCs w:val="21"/>
        </w:rPr>
        <w:t>口连接，用于</w:t>
      </w:r>
      <w:r>
        <w:rPr>
          <w:rFonts w:hint="eastAsia"/>
          <w:szCs w:val="21"/>
          <w:lang w:val="en-US" w:eastAsia="zh-CN"/>
        </w:rPr>
        <w:t>上传本</w:t>
      </w:r>
      <w:r>
        <w:rPr>
          <w:rFonts w:hint="eastAsia"/>
          <w:szCs w:val="21"/>
        </w:rPr>
        <w:t>组</w:t>
      </w:r>
      <w:r>
        <w:rPr>
          <w:rFonts w:hint="eastAsia"/>
          <w:szCs w:val="21"/>
          <w:lang w:val="en-US" w:eastAsia="zh-CN"/>
        </w:rPr>
        <w:t>PACK的</w:t>
      </w:r>
      <w:r>
        <w:rPr>
          <w:rFonts w:hint="eastAsia"/>
          <w:szCs w:val="21"/>
        </w:rPr>
        <w:t>信息</w:t>
      </w:r>
      <w:r>
        <w:rPr>
          <w:rFonts w:hint="eastAsia"/>
          <w:szCs w:val="21"/>
          <w:lang w:eastAsia="zh-CN"/>
        </w:rPr>
        <w:t>。</w:t>
      </w:r>
      <w:r>
        <w:rPr>
          <w:rFonts w:hint="eastAsia"/>
          <w:szCs w:val="21"/>
          <w:lang w:val="en-US" w:eastAsia="zh-CN"/>
        </w:rPr>
        <w:t>同时也可连接上位机</w:t>
      </w:r>
      <w:r>
        <w:rPr>
          <w:rFonts w:hint="eastAsia"/>
          <w:b/>
          <w:bCs/>
          <w:szCs w:val="21"/>
          <w:lang w:val="en-US" w:eastAsia="zh-CN"/>
        </w:rPr>
        <w:t>（波特率19200）</w:t>
      </w:r>
      <w:r>
        <w:rPr>
          <w:rFonts w:hint="eastAsia"/>
          <w:szCs w:val="21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2339975" cy="1624965"/>
            <wp:effectExtent l="0" t="0" r="6985" b="5715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7"/>
        <w:tblW w:w="498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0"/>
        <w:gridCol w:w="4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99" w:type="pct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引脚</w:t>
            </w:r>
          </w:p>
        </w:tc>
        <w:tc>
          <w:tcPr>
            <w:tcW w:w="2500" w:type="pct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定义说明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1、8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RS485-B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2、7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RS485-A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3、6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GND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4、5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内部通讯</w:t>
            </w:r>
          </w:p>
        </w:tc>
      </w:tr>
    </w:tbl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2"/>
        <w:numPr>
          <w:ilvl w:val="0"/>
          <w:numId w:val="1"/>
        </w:numPr>
        <w:bidi w:val="0"/>
        <w:ind w:left="0" w:leftChars="0" w:firstLine="0" w:firstLineChars="0"/>
        <w:rPr>
          <w:rFonts w:hint="eastAsia"/>
          <w:lang w:val="en-US" w:eastAsia="zh-CN"/>
        </w:rPr>
      </w:pPr>
      <w:bookmarkStart w:id="9" w:name="_Toc12462"/>
      <w:r>
        <w:rPr>
          <w:rFonts w:hint="eastAsia"/>
          <w:lang w:val="en-US" w:eastAsia="zh-CN"/>
        </w:rPr>
        <w:t>干接点口引脚定义（</w:t>
      </w:r>
      <w:r>
        <w:rPr>
          <w:rFonts w:hint="eastAsia"/>
          <w:color w:val="0000FF"/>
          <w:lang w:val="en-US" w:eastAsia="zh-CN"/>
        </w:rPr>
        <w:t>注：引脚从左往右数</w:t>
      </w:r>
      <w:r>
        <w:rPr>
          <w:rFonts w:hint="eastAsia"/>
          <w:lang w:val="en-US" w:eastAsia="zh-CN"/>
        </w:rPr>
        <w:t>）</w:t>
      </w:r>
      <w:bookmarkEnd w:id="9"/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035050" cy="495300"/>
            <wp:effectExtent l="0" t="0" r="6350" b="0"/>
            <wp:docPr id="5" name="图片 5" descr="87fe776599fc85c49c66b622f150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7fe776599fc85c49c66b622f1501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03505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7"/>
        <w:tblW w:w="4988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50"/>
        <w:gridCol w:w="42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99" w:type="pct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引脚</w:t>
            </w:r>
          </w:p>
        </w:tc>
        <w:tc>
          <w:tcPr>
            <w:tcW w:w="2500" w:type="pct"/>
            <w:shd w:val="clear" w:color="auto" w:fill="BDD6EE" w:themeFill="accent1" w:themeFillTint="66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vertAlign w:val="baseline"/>
                <w:lang w:val="en-US" w:eastAsia="zh-CN"/>
              </w:rPr>
              <w:t>定义说明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1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OC1-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2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OC1+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3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OC2-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499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4</w:t>
            </w:r>
          </w:p>
        </w:tc>
        <w:tc>
          <w:tcPr>
            <w:tcW w:w="2500" w:type="pct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center"/>
              <w:textAlignment w:val="auto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OC2+</w:t>
            </w:r>
          </w:p>
        </w:tc>
      </w:tr>
    </w:tbl>
    <w:p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OC1-,OC1+构成干接点1，OC2-,OC2+构成干接点2。</w:t>
      </w:r>
    </w:p>
    <w:p>
      <w:pPr>
        <w:pStyle w:val="3"/>
        <w:numPr>
          <w:ilvl w:val="0"/>
          <w:numId w:val="4"/>
        </w:numPr>
        <w:bidi w:val="0"/>
        <w:ind w:leftChars="0"/>
        <w:rPr>
          <w:rFonts w:hint="eastAsia"/>
          <w:lang w:val="en-US" w:eastAsia="zh-CN"/>
        </w:rPr>
      </w:pPr>
      <w:bookmarkStart w:id="10" w:name="_Toc27631"/>
      <w:r>
        <w:rPr>
          <w:rFonts w:hint="eastAsia"/>
          <w:lang w:val="en-US" w:eastAsia="zh-CN"/>
        </w:rPr>
        <w:t>干接点连线示意图</w:t>
      </w:r>
      <w:bookmarkEnd w:id="10"/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2073910</wp:posOffset>
                </wp:positionH>
                <wp:positionV relativeFrom="paragraph">
                  <wp:posOffset>3139440</wp:posOffset>
                </wp:positionV>
                <wp:extent cx="1216660" cy="1365250"/>
                <wp:effectExtent l="0" t="0" r="2540" b="6350"/>
                <wp:wrapNone/>
                <wp:docPr id="15" name="直接箭头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stCxn id="9" idx="2"/>
                        <a:endCxn id="14" idx="0"/>
                      </wps:cNvCnPr>
                      <wps:spPr>
                        <a:xfrm flipH="1">
                          <a:off x="4375785" y="6593205"/>
                          <a:ext cx="1216660" cy="1365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C0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63.3pt;margin-top:247.2pt;height:107.5pt;width:95.8pt;z-index:251663360;mso-width-relative:page;mso-height-relative:page;" filled="f" stroked="t" coordsize="21600,21600" o:gfxdata="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C5C+wI3QAAAAsBAAAPAAAAAAAAAAEA&#10;IAAAACIAAABkcnMvZG93bnJldi54bWxQSwECFAAUAAAACACHTuJAaydsRkMCAABXBAAADgAAAAAA&#10;AAABACAAAAAsAQAAZHJzL2Uyb0RvYy54bWxQSwUGAAAAAAYABgBZAQAA4QUAAAAA&#10;">
                <v:fill on="f" focussize="0,0"/>
                <v:stroke weight="1pt" color="#C00000 [3204]" miterlimit="8" joinstyle="miter" startarrow="open" endarrow="open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2837815</wp:posOffset>
                </wp:positionV>
                <wp:extent cx="357505" cy="301625"/>
                <wp:effectExtent l="9525" t="9525" r="13970" b="1905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505" cy="30162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C00000"/>
                          </a:solidFill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5pt;margin-top:223.45pt;height:23.75pt;width:28.15pt;z-index:251660288;v-text-anchor:middle;mso-width-relative:page;mso-height-relative:page;" filled="f" stroked="t" coordsize="21600,21600" o:gfxdata="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YQBAK2wAAAAsBAAAPAAAAAAAAAAEAIAAAACIA&#10;AABkcnMvZG93bnJldi54bWxQSwECFAAUAAAACACHTuJAPjIMywYCAAARBAAADgAAAAAAAAABACAA&#10;AAAqAQAAZHJzL2Uyb0RvYy54bWxQSwUGAAAAAAYABgBZAQAAogUAAAAA&#10;">
                <v:fill on="f" focussize="0,0"/>
                <v:stroke weight="1.5pt" color="#C00000" joinstyle="round" dashstyle="longDash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lang w:val="en-US" w:eastAsia="zh-CN"/>
        </w:rPr>
        <w:drawing>
          <wp:inline distT="0" distB="0" distL="114300" distR="114300">
            <wp:extent cx="3537585" cy="4719320"/>
            <wp:effectExtent l="0" t="0" r="5080" b="5715"/>
            <wp:docPr id="12" name="图片 12" descr="f2b659fb5e7588f34bdaae03fd86b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f2b659fb5e7588f34bdaae03fd86b9b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37585" cy="471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1856105</wp:posOffset>
                </wp:positionH>
                <wp:positionV relativeFrom="paragraph">
                  <wp:posOffset>146050</wp:posOffset>
                </wp:positionV>
                <wp:extent cx="435610" cy="358775"/>
                <wp:effectExtent l="9525" t="9525" r="12065" b="1270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10" cy="35877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C00000"/>
                          </a:solidFill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6.15pt;margin-top:11.5pt;height:28.25pt;width:34.3pt;z-index:251662336;v-text-anchor:middle;mso-width-relative:page;mso-height-relative:page;" filled="f" stroked="t" coordsize="21600,21600" o:gfxdata="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BtUt22gAAAAkBAAAPAAAAAAAAAAEAIAAAACIA&#10;AABkcnMvZG93bnJldi54bWxQSwECFAAUAAAACACHTuJAeYCtkAcCAAATBAAADgAAAAAAAAABACAA&#10;AAApAQAAZHJzL2Uyb0RvYy54bWxQSwUGAAAAAAYABgBZAQAAogUAAAAA&#10;">
                <v:fill on="f" focussize="0,0"/>
                <v:stroke weight="1.5pt" color="#C00000" joinstyle="round" dashstyle="longDash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1262380" cy="5206365"/>
            <wp:effectExtent l="0" t="0" r="635" b="7620"/>
            <wp:docPr id="11" name="图片 11" descr="ec185ad31c92710063fe447179b4b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c185ad31c92710063fe447179b4b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62380" cy="5206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2880995</wp:posOffset>
                </wp:positionH>
                <wp:positionV relativeFrom="paragraph">
                  <wp:posOffset>38735</wp:posOffset>
                </wp:positionV>
                <wp:extent cx="993140" cy="541655"/>
                <wp:effectExtent l="511810" t="6350" r="6350" b="10795"/>
                <wp:wrapNone/>
                <wp:docPr id="22" name="圆角矩形标注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541655"/>
                        </a:xfrm>
                        <a:prstGeom prst="wedgeRoundRectCallout">
                          <a:avLst>
                            <a:gd name="adj1" fmla="val -96994"/>
                            <a:gd name="adj2" fmla="val -486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干接点2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26.85pt;margin-top:3.05pt;height:42.65pt;width:78.2pt;z-index:251666432;mso-width-relative:page;mso-height-relative:page;" fillcolor="#FFFFFF" filled="t" stroked="t" coordsize="21600,21600" o:gfxdata="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gNg4sdcAAAAIAQAADwAA&#10;AAAAAAABACAAAAAiAAAAZHJzL2Rvd25yZXYueG1sUEsBAhQAFAAAAAgAh07iQG4j6slQAgAAvgQA&#10;AA4AAAAAAAAAAQAgAAAAJgEAAGRycy9lMm9Eb2MueG1sUEsFBgAAAAAGAAYAWQEAAOgFAAAAAA==&#10;" adj="-10151,9749,14400">
                <v:fill on="t" focussize="0,0"/>
                <v:stroke weight="1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干接点2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360680</wp:posOffset>
                </wp:positionH>
                <wp:positionV relativeFrom="paragraph">
                  <wp:posOffset>38100</wp:posOffset>
                </wp:positionV>
                <wp:extent cx="993140" cy="541655"/>
                <wp:effectExtent l="6350" t="6350" r="600710" b="10795"/>
                <wp:wrapNone/>
                <wp:docPr id="23" name="圆角矩形标注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140" cy="541655"/>
                        </a:xfrm>
                        <a:prstGeom prst="wedgeRoundRectCallout">
                          <a:avLst>
                            <a:gd name="adj1" fmla="val 104923"/>
                            <a:gd name="adj2" fmla="val -779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32"/>
                                <w:szCs w:val="32"/>
                                <w:lang w:val="en-US" w:eastAsia="zh-CN"/>
                              </w:rPr>
                              <w:t>干接点1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8.4pt;margin-top:3pt;height:42.65pt;width:78.2pt;z-index:251667456;mso-width-relative:page;mso-height-relative:page;" fillcolor="#FFFFFF" filled="t" stroked="t" coordsize="21600,21600" o:gfxdata="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1+cj4dcAAAAHAQAADwAA&#10;AAAAAAABACAAAAAiAAAAZHJzL2Rvd25yZXYueG1sUEsBAhQAFAAAAAgAh07iQN1+lHNQAgAAvgQA&#10;AA4AAAAAAAAAAQAgAAAAJgEAAGRycy9lMm9Eb2MueG1sUEsFBgAAAAAGAAYAWQEAAOgFAAAAAA==&#10;" adj="33463,9116,14400">
                <v:fill on="t" focussize="0,0"/>
                <v:stroke weight="1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32"/>
                          <w:szCs w:val="32"/>
                          <w:lang w:val="en-US" w:eastAsia="zh-CN"/>
                        </w:rPr>
                        <w:t>干接点1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2161540</wp:posOffset>
                </wp:positionH>
                <wp:positionV relativeFrom="paragraph">
                  <wp:posOffset>60960</wp:posOffset>
                </wp:positionV>
                <wp:extent cx="355600" cy="365125"/>
                <wp:effectExtent l="9525" t="9525" r="15875" b="190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00" cy="365125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C00000"/>
                          </a:solidFill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0.2pt;margin-top:4.8pt;height:28.75pt;width:28pt;z-index:251665408;v-text-anchor:middle;mso-width-relative:page;mso-height-relative:page;" filled="f" stroked="t" coordsize="21600,21600" o:gfxdata="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PjS7wHZAAAACAEAAA8AAAAAAAAAAQAgAAAAIgAAAGRy&#10;cy9kb3ducmV2LnhtbFBLAQIUABQAAAAIAIdO4kC98VI3BAIAABMEAAAOAAAAAAAAAAEAIAAAACgB&#10;AABkcnMvZTJvRG9jLnhtbFBLBQYAAAAABgAGAFkBAACeBQAAAAA=&#10;">
                <v:fill on="f" focussize="0,0"/>
                <v:stroke weight="1.5pt" color="#C00000" joinstyle="round" dashstyle="longDash"/>
                <v:imagedata o:title=""/>
                <o:lock v:ext="edit" aspectratio="f"/>
              </v:rect>
            </w:pict>
          </mc:Fallback>
        </mc:AlternateContent>
      </w:r>
      <w:r>
        <w:rPr>
          <w:sz w:val="24"/>
        </w:rPr>
        <w:drawing>
          <wp:inline distT="0" distB="0" distL="114300" distR="114300">
            <wp:extent cx="1342390" cy="5288280"/>
            <wp:effectExtent l="0" t="0" r="7620" b="3810"/>
            <wp:docPr id="13" name="图片 13" descr="ad39c927bd5805c8045dcc2057911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ad39c927bd5805c8045dcc2057911b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42390" cy="528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1776095</wp:posOffset>
                </wp:positionH>
                <wp:positionV relativeFrom="paragraph">
                  <wp:posOffset>47625</wp:posOffset>
                </wp:positionV>
                <wp:extent cx="345440" cy="375920"/>
                <wp:effectExtent l="9525" t="9525" r="13335" b="2095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440" cy="375920"/>
                        </a:xfrm>
                        <a:prstGeom prst="rect">
                          <a:avLst/>
                        </a:prstGeom>
                        <a:noFill/>
                        <a:ln w="19050" cap="flat" cmpd="sng">
                          <a:solidFill>
                            <a:srgbClr val="C00000"/>
                          </a:solidFill>
                          <a:prstDash val="lgDash"/>
                          <a:round/>
                          <a:headEnd type="none" w="med" len="med"/>
                          <a:tailEnd type="none" w="med" len="med"/>
                        </a:ln>
                      </wps:spPr>
                      <wps:bodyPr anchor="ctr" anchorCtr="0"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9.85pt;margin-top:3.75pt;height:29.6pt;width:27.2pt;z-index:251664384;v-text-anchor:middle;mso-width-relative:page;mso-height-relative:page;" filled="f" stroked="t" coordsize="21600,21600" o:gfxdata="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AG0i7jaAAAACAEAAA8AAAAAAAAAAQAgAAAAIgAA&#10;AGRycy9kb3ducmV2LnhtbFBLAQIUABQAAAAIAIdO4kAF1R2BBgIAABMEAAAOAAAAAAAAAAEAIAAA&#10;ACkBAABkcnMvZTJvRG9jLnhtbFBLBQYAAAAABgAGAFkBAAChBQAAAAA=&#10;">
                <v:fill on="f" focussize="0,0"/>
                <v:stroke weight="1.5pt" color="#C00000" joinstyle="round" dashstyle="longDash"/>
                <v:imagedata o:title=""/>
                <o:lock v:ext="edit" aspectratio="f"/>
              </v:rect>
            </w:pict>
          </mc:Fallback>
        </mc:AlternateContent>
      </w:r>
    </w:p>
    <w:p>
      <w:pPr>
        <w:pStyle w:val="3"/>
        <w:numPr>
          <w:ilvl w:val="0"/>
          <w:numId w:val="0"/>
        </w:numPr>
        <w:bidi w:val="0"/>
        <w:ind w:leftChars="0"/>
        <w:rPr>
          <w:rFonts w:hint="default"/>
          <w:lang w:val="en-US" w:eastAsia="zh-CN"/>
        </w:rPr>
      </w:pPr>
      <w:bookmarkStart w:id="11" w:name="_Toc29331"/>
      <w:r>
        <w:rPr>
          <w:rFonts w:hint="eastAsia"/>
          <w:lang w:val="en-US" w:eastAsia="zh-CN"/>
        </w:rPr>
        <w:t>2、</w:t>
      </w:r>
      <w:r>
        <w:rPr>
          <w:rFonts w:hint="default" w:ascii="Arial" w:hAnsi="Arial" w:cs="Arial"/>
          <w:lang w:val="en-US" w:eastAsia="zh-CN"/>
        </w:rPr>
        <w:t>干接点功</w:t>
      </w:r>
      <w:r>
        <w:rPr>
          <w:rFonts w:hint="eastAsia"/>
          <w:lang w:val="en-US" w:eastAsia="zh-CN"/>
        </w:rPr>
        <w:t>能说明</w:t>
      </w:r>
      <w:bookmarkEnd w:id="11"/>
    </w:p>
    <w:tbl>
      <w:tblPr>
        <w:tblW w:w="7710" w:type="dxa"/>
        <w:tblInd w:w="9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60"/>
        <w:gridCol w:w="465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306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B5C6E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干接点</w:t>
            </w:r>
            <w:r>
              <w:rPr>
                <w:rStyle w:val="10"/>
                <w:rFonts w:eastAsia="宋体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4650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B5C6EA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干接点</w:t>
            </w:r>
            <w:r>
              <w:rPr>
                <w:rStyle w:val="10"/>
                <w:rFonts w:eastAsia="宋体"/>
                <w:bdr w:val="none" w:color="auto" w:sz="0" w:space="0"/>
                <w:lang w:val="en-US" w:eastAsia="zh-CN" w:bidi="ar"/>
              </w:rPr>
              <w:t>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30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电芯压差失效</w:t>
            </w:r>
          </w:p>
        </w:tc>
        <w:tc>
          <w:tcPr>
            <w:tcW w:w="46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单体高压告警、单体过压保护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30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温度传感失效</w:t>
            </w:r>
          </w:p>
        </w:tc>
        <w:tc>
          <w:tcPr>
            <w:tcW w:w="46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单体低压告警、单体欠压保护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30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瞬态过流保护</w:t>
            </w:r>
          </w:p>
        </w:tc>
        <w:tc>
          <w:tcPr>
            <w:tcW w:w="46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总压高压告警、总压过压保护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30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总压低压告警、总压欠压保护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30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放电高温告警、放电过温保护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30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放电低温告警、放电欠温保护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30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充电高温告警、充电过温保护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30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充电低温告警、充电欠温保护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30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环境高温告警、环境过温保护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30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环境低温告警、环境欠温保护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30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功率高温告警、功率过温保护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30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充电过流告警、充电过流保护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30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放电过流告警、放电过流保护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306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jc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4650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/>
            <w:vAlign w:val="top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剩余容量告警、剩余容量保护</w:t>
            </w:r>
          </w:p>
        </w:tc>
      </w:tr>
    </w:tbl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pStyle w:val="3"/>
        <w:numPr>
          <w:numId w:val="0"/>
        </w:numPr>
        <w:bidi w:val="0"/>
        <w:ind w:leftChars="0"/>
        <w:rPr>
          <w:rFonts w:hint="default" w:cs="Arial"/>
          <w:lang w:val="en-US" w:eastAsia="zh-CN"/>
        </w:rPr>
      </w:pPr>
      <w:bookmarkStart w:id="12" w:name="_Toc23199"/>
      <w:r>
        <w:rPr>
          <w:rFonts w:hint="eastAsia" w:cs="Arial"/>
          <w:lang w:val="en-US" w:eastAsia="zh-CN"/>
        </w:rPr>
        <w:t>3、</w:t>
      </w:r>
      <w:r>
        <w:rPr>
          <w:rFonts w:hint="default" w:ascii="Arial" w:hAnsi="Arial" w:cs="Arial"/>
          <w:lang w:val="en-US" w:eastAsia="zh-CN"/>
        </w:rPr>
        <w:t>干接点</w:t>
      </w:r>
      <w:r>
        <w:rPr>
          <w:rFonts w:hint="eastAsia" w:cs="Arial"/>
          <w:lang w:val="en-US" w:eastAsia="zh-CN"/>
        </w:rPr>
        <w:t>线束示意图</w:t>
      </w:r>
      <w:bookmarkEnd w:id="12"/>
    </w:p>
    <w:p>
      <w:pPr>
        <w:numPr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453130" cy="4168775"/>
            <wp:effectExtent l="0" t="0" r="1270" b="9525"/>
            <wp:docPr id="19" name="图片 19" descr="a5b4a94eefcb44a38b5ecceb8f65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a5b4a94eefcb44a38b5ecceb8f659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416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397" w:footer="1020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top w:val="single" w:color="auto" w:sz="18" w:space="2"/>
      </w:pBdr>
      <w:ind w:right="64" w:rightChars="23"/>
      <w:jc w:val="center"/>
    </w:pPr>
    <w:r>
      <w:rPr>
        <w:b/>
        <w:sz w:val="28"/>
        <w:szCs w:val="28"/>
      </w:rPr>
      <w:t xml:space="preserve">Page </w:t>
    </w:r>
    <w:r>
      <w:rPr>
        <w:b/>
        <w:sz w:val="28"/>
        <w:szCs w:val="28"/>
      </w:rPr>
      <w:fldChar w:fldCharType="begin"/>
    </w:r>
    <w:r>
      <w:rPr>
        <w:b/>
        <w:sz w:val="28"/>
        <w:szCs w:val="28"/>
      </w:rPr>
      <w:instrText xml:space="preserve"> PAGE </w:instrText>
    </w:r>
    <w:r>
      <w:rPr>
        <w:b/>
        <w:sz w:val="28"/>
        <w:szCs w:val="28"/>
      </w:rPr>
      <w:fldChar w:fldCharType="separate"/>
    </w:r>
    <w:r>
      <w:rPr>
        <w:b/>
        <w:sz w:val="28"/>
        <w:szCs w:val="28"/>
      </w:rPr>
      <w:t>2</w:t>
    </w:r>
    <w:r>
      <w:rPr>
        <w:b/>
        <w:sz w:val="28"/>
        <w:szCs w:val="28"/>
      </w:rPr>
      <w:fldChar w:fldCharType="end"/>
    </w:r>
    <w:r>
      <w:rPr>
        <w:b/>
        <w:sz w:val="28"/>
        <w:szCs w:val="28"/>
      </w:rPr>
      <w:t xml:space="preserve"> of </w:t>
    </w:r>
    <w:r>
      <w:rPr>
        <w:b/>
        <w:sz w:val="28"/>
        <w:szCs w:val="28"/>
      </w:rPr>
      <w:fldChar w:fldCharType="begin"/>
    </w:r>
    <w:r>
      <w:rPr>
        <w:b/>
        <w:sz w:val="28"/>
        <w:szCs w:val="28"/>
      </w:rPr>
      <w:instrText xml:space="preserve"> NUMPAGES </w:instrText>
    </w:r>
    <w:r>
      <w:rPr>
        <w:b/>
        <w:sz w:val="28"/>
        <w:szCs w:val="28"/>
      </w:rPr>
      <w:fldChar w:fldCharType="separate"/>
    </w:r>
    <w:r>
      <w:rPr>
        <w:b/>
        <w:sz w:val="28"/>
        <w:szCs w:val="28"/>
      </w:rPr>
      <w:t>16</w:t>
    </w:r>
    <w:r>
      <w:rPr>
        <w:b/>
        <w:sz w:val="28"/>
        <w:szCs w:val="28"/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double" w:color="auto" w:sz="12" w:space="2"/>
      </w:pBdr>
      <w:ind w:left="1425" w:leftChars="509" w:right="64" w:rightChars="23" w:firstLine="0" w:firstLineChars="0"/>
      <w:jc w:val="left"/>
    </w:pPr>
    <w:r>
      <w:rPr>
        <w:sz w:val="24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61595</wp:posOffset>
          </wp:positionH>
          <wp:positionV relativeFrom="paragraph">
            <wp:posOffset>30480</wp:posOffset>
          </wp:positionV>
          <wp:extent cx="583565" cy="539750"/>
          <wp:effectExtent l="0" t="0" r="10795" b="8890"/>
          <wp:wrapSquare wrapText="bothSides"/>
          <wp:docPr id="10" name="图片 10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83565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-66675</wp:posOffset>
              </wp:positionH>
              <wp:positionV relativeFrom="paragraph">
                <wp:posOffset>-44450</wp:posOffset>
              </wp:positionV>
              <wp:extent cx="537845" cy="633095"/>
              <wp:effectExtent l="6350" t="6350" r="19685" b="15875"/>
              <wp:wrapNone/>
              <wp:docPr id="3" name="矩形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7845" cy="633095"/>
                      </a:xfrm>
                      <a:prstGeom prst="rect">
                        <a:avLst/>
                      </a:prstGeom>
                      <a:noFill/>
                      <a:ln w="12700" cap="flat" cmpd="sng">
                        <a:solidFill>
                          <a:srgbClr val="FFFFFF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5.25pt;margin-top:-3.5pt;height:49.85pt;width:42.35pt;z-index:251660288;mso-width-relative:page;mso-height-relative:page;" filled="f" stroked="t" coordsize="21600,21600" o:gfxdata="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FRsZMTYAAAACAEAAA8AAAAAAAAAAQAgAAAAIgAAAGRycy9kb3ducmV2Lnht&#10;bFBLAQIUABQAAAAIAIdO4kABtFQn+QEAAPUDAAAOAAAAAAAAAAEAIAAAACcBAABkcnMvZTJvRG9j&#10;LnhtbFBLBQYAAAAABgAGAFkBAACSBQAAAAA=&#10;">
              <v:fill on="f" focussize="0,0"/>
              <v:stroke weight="1pt" color="#FFFFFF" joinstyle="miter"/>
              <v:imagedata o:title=""/>
              <o:lock v:ext="edit" aspectratio="f"/>
            </v:rect>
          </w:pict>
        </mc:Fallback>
      </mc:AlternateContent>
    </w:r>
    <w:r>
      <w:rPr>
        <w:sz w:val="18"/>
      </w:rPr>
      <w:pict>
        <v:shape id="PowerPlusWaterMarkObject26241" o:spid="_x0000_s4097" o:spt="136" type="#_x0000_t136" style="position:absolute;left:0pt;height:60.1pt;width:527.15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 adj="10800">
          <v:path/>
          <v:fill on="t" opacity="62259f" focussize="0,0"/>
          <v:stroke on="f"/>
          <v:imagedata o:title=""/>
          <o:lock v:ext="edit" aspectratio="t"/>
          <v:textpath on="t" fitshape="t" fitpath="t" trim="t" xscale="f" string="上海恩阶电子有限公司" style="font-family:宋体;font-size:36pt;v-same-letter-heights:f;v-text-align:center;"/>
        </v:shape>
      </w:pict>
    </w:r>
    <w:r>
      <w:rPr>
        <w:rFonts w:hint="eastAsia" w:ascii="华文行楷" w:eastAsia="华文行楷"/>
        <w:b/>
        <w:sz w:val="24"/>
        <w:szCs w:val="24"/>
      </w:rPr>
      <w:t xml:space="preserve">上海恩阶电子科技有限公司                    </w:t>
    </w:r>
    <w:r>
      <w:rPr>
        <w:rFonts w:hint="eastAsia" w:ascii="华文行楷" w:eastAsia="华文行楷"/>
        <w:b/>
        <w:sz w:val="28"/>
        <w:szCs w:val="28"/>
      </w:rPr>
      <w:t xml:space="preserve">            </w:t>
    </w:r>
    <w:r>
      <w:rPr>
        <w:rFonts w:hint="eastAsia"/>
        <w:b/>
        <w:sz w:val="28"/>
        <w:szCs w:val="28"/>
      </w:rPr>
      <w:t xml:space="preserve">      </w:t>
    </w:r>
    <w:r>
      <w:rPr>
        <w:rFonts w:hint="eastAsia"/>
        <w:b/>
        <w:sz w:val="28"/>
        <w:szCs w:val="28"/>
        <w:lang w:val="en-US" w:eastAsia="zh-CN"/>
      </w:rPr>
      <w:t xml:space="preserve">       </w:t>
    </w:r>
    <w:r>
      <w:rPr>
        <w:rFonts w:hint="eastAsia" w:ascii="华文行楷" w:eastAsia="华文行楷"/>
        <w:b/>
        <w:sz w:val="24"/>
        <w:szCs w:val="24"/>
      </w:rPr>
      <w:t xml:space="preserve">Shanghai </w:t>
    </w:r>
    <w:r>
      <w:rPr>
        <w:rFonts w:hint="eastAsia" w:eastAsia="华文行楷"/>
        <w:b/>
        <w:color w:val="000000"/>
        <w:sz w:val="24"/>
        <w:szCs w:val="24"/>
      </w:rPr>
      <w:t>energy Electronic Technology Co., Ltd.</w:t>
    </w:r>
    <w:r>
      <w:rPr>
        <w:rFonts w:eastAsia="华文行楷"/>
        <w:b/>
        <w:color w:val="000000"/>
        <w:sz w:val="24"/>
        <w:szCs w:val="24"/>
      </w:rPr>
      <w:tab/>
    </w:r>
  </w:p>
  <w:p>
    <w:pPr>
      <w:pStyle w:val="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BF5B27"/>
    <w:multiLevelType w:val="singleLevel"/>
    <w:tmpl w:val="99BF5B27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E1082C8"/>
    <w:multiLevelType w:val="singleLevel"/>
    <w:tmpl w:val="9E1082C8"/>
    <w:lvl w:ilvl="0" w:tentative="0">
      <w:start w:val="2"/>
      <w:numFmt w:val="decimal"/>
      <w:suff w:val="nothing"/>
      <w:lvlText w:val="%1、"/>
      <w:lvlJc w:val="left"/>
    </w:lvl>
  </w:abstractNum>
  <w:abstractNum w:abstractNumId="2">
    <w:nsid w:val="14CB57F9"/>
    <w:multiLevelType w:val="singleLevel"/>
    <w:tmpl w:val="14CB57F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65820556"/>
    <w:multiLevelType w:val="singleLevel"/>
    <w:tmpl w:val="6582055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mZWIzNDg2MmIzZjExOTIzMmViNTBmYTMwYTk0ZWYifQ=="/>
  </w:docVars>
  <w:rsids>
    <w:rsidRoot w:val="263A722B"/>
    <w:rsid w:val="017C3139"/>
    <w:rsid w:val="062E4A77"/>
    <w:rsid w:val="09526CCE"/>
    <w:rsid w:val="0AE748CB"/>
    <w:rsid w:val="0DF06AB6"/>
    <w:rsid w:val="0F530F89"/>
    <w:rsid w:val="113E5D8A"/>
    <w:rsid w:val="11C54ACC"/>
    <w:rsid w:val="14AA1ABA"/>
    <w:rsid w:val="15284D87"/>
    <w:rsid w:val="16F94C2D"/>
    <w:rsid w:val="1937554D"/>
    <w:rsid w:val="194A1770"/>
    <w:rsid w:val="1A0920D9"/>
    <w:rsid w:val="1D90796E"/>
    <w:rsid w:val="1DB96EC4"/>
    <w:rsid w:val="1F9F20EA"/>
    <w:rsid w:val="22401962"/>
    <w:rsid w:val="249C113F"/>
    <w:rsid w:val="25592D3B"/>
    <w:rsid w:val="2580651A"/>
    <w:rsid w:val="263A722B"/>
    <w:rsid w:val="2927387C"/>
    <w:rsid w:val="2C41766B"/>
    <w:rsid w:val="2DCF44E2"/>
    <w:rsid w:val="2E2E2FB7"/>
    <w:rsid w:val="2FC516F9"/>
    <w:rsid w:val="30890978"/>
    <w:rsid w:val="33811DDB"/>
    <w:rsid w:val="339A016B"/>
    <w:rsid w:val="3ABB3E24"/>
    <w:rsid w:val="3EDB4A95"/>
    <w:rsid w:val="410A340F"/>
    <w:rsid w:val="431032E9"/>
    <w:rsid w:val="45A51959"/>
    <w:rsid w:val="483137B2"/>
    <w:rsid w:val="48482A6F"/>
    <w:rsid w:val="4BFB72E7"/>
    <w:rsid w:val="4CFD1C96"/>
    <w:rsid w:val="4E007058"/>
    <w:rsid w:val="4F2002A2"/>
    <w:rsid w:val="55807CEC"/>
    <w:rsid w:val="5BD91F04"/>
    <w:rsid w:val="5C983B6D"/>
    <w:rsid w:val="5DEE07F9"/>
    <w:rsid w:val="5E3425C0"/>
    <w:rsid w:val="611D2893"/>
    <w:rsid w:val="62E26FEB"/>
    <w:rsid w:val="62E73159"/>
    <w:rsid w:val="65962C14"/>
    <w:rsid w:val="67FF0F45"/>
    <w:rsid w:val="69236EB5"/>
    <w:rsid w:val="6C164AAF"/>
    <w:rsid w:val="713E5DCA"/>
    <w:rsid w:val="74561EEC"/>
    <w:rsid w:val="7459050C"/>
    <w:rsid w:val="77650DF4"/>
    <w:rsid w:val="78202F3D"/>
    <w:rsid w:val="7A523952"/>
    <w:rsid w:val="7F0A5498"/>
    <w:rsid w:val="7F5B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宋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font11"/>
    <w:basedOn w:val="8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10">
    <w:name w:val="font41"/>
    <w:basedOn w:val="8"/>
    <w:uiPriority w:val="0"/>
    <w:rPr>
      <w:rFonts w:hint="default" w:ascii="Times New Roman" w:hAnsi="Times New Roman" w:cs="Times New Roman"/>
      <w:b/>
      <w:bCs/>
      <w:color w:val="000000"/>
      <w:sz w:val="22"/>
      <w:szCs w:val="22"/>
      <w:u w:val="none"/>
    </w:rPr>
  </w:style>
  <w:style w:type="paragraph" w:customStyle="1" w:styleId="11">
    <w:name w:val="WPSOffice手动目录 1"/>
    <w:uiPriority w:val="0"/>
    <w:pPr>
      <w:ind w:leftChars="0"/>
    </w:pPr>
    <w:rPr>
      <w:sz w:val="20"/>
      <w:szCs w:val="20"/>
    </w:rPr>
  </w:style>
  <w:style w:type="paragraph" w:customStyle="1" w:styleId="12">
    <w:name w:val="WPSOffice手动目录 2"/>
    <w:uiPriority w:val="0"/>
    <w:pPr>
      <w:ind w:leftChars="200"/>
    </w:pPr>
    <w:rPr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435</Words>
  <Characters>638</Characters>
  <Lines>0</Lines>
  <Paragraphs>0</Paragraphs>
  <TotalTime>4</TotalTime>
  <ScaleCrop>false</ScaleCrop>
  <LinksUpToDate>false</LinksUpToDate>
  <CharactersWithSpaces>804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2023-04-06T08:43:00Z</dcterms:created>
  <dc:creator>海伦陈伟霆</dc:creator>
  <cp:lastModifiedBy>楠南难</cp:lastModifiedBy>
  <dcterms:modified xsi:type="dcterms:W3CDTF">2024-08-09T07:21:27Z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2BE430FCCF7646538414EAF8FE04DEC8_13</vt:lpwstr>
  </property>
</Properties>
</file>