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C92B02">
      <w:r>
        <w:rPr>
          <w:rFonts w:hint="eastAsia"/>
          <w:b w:val="0"/>
          <w:bCs w:val="0"/>
          <w:sz w:val="24"/>
          <w:szCs w:val="24"/>
          <w:lang w:val="en-US" w:eastAsia="zh-CN"/>
        </w:rPr>
        <w:t>1204具有可串可并功能，串联最大支持4串，均采用自动地址分配。</w:t>
      </w:r>
    </w:p>
    <w:p w14:paraId="6C89094E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串联模式</w:t>
      </w:r>
    </w:p>
    <w:p w14:paraId="685083FD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具体连接图示如下：</w:t>
      </w:r>
    </w:p>
    <w:p w14:paraId="7F1A2D85">
      <w:r>
        <w:drawing>
          <wp:inline distT="0" distB="0" distL="114300" distR="114300">
            <wp:extent cx="5273040" cy="1631315"/>
            <wp:effectExtent l="0" t="0" r="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C62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1、按照串联图示连接电池和BMS板卡；</w:t>
      </w:r>
    </w:p>
    <w:p w14:paraId="6649504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2、连接上位机，打开“上传参数”。1204具有两路485通讯，一路CAN通讯。两路485包括RS485（2A、3B），波特率9600bps，RM485（4A、5B），波特率19200bps，均可连接上位机并且修改参数；</w:t>
      </w:r>
    </w:p>
    <w:p w14:paraId="555C2519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87900" cy="2565400"/>
            <wp:effectExtent l="0" t="0" r="1270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7455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3、参数管理界面，打开“开启串联模式”（可以只打开主机的，主机来决定串并）；</w:t>
      </w:r>
    </w:p>
    <w:p w14:paraId="498D2BB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69510" cy="2663190"/>
            <wp:effectExtent l="0" t="0" r="1397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C3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4、最后点击“设置全部”，串联模式设置完成。</w:t>
      </w:r>
    </w:p>
    <w:p w14:paraId="1423F56E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60950" cy="2712085"/>
            <wp:effectExtent l="0" t="0" r="139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4BB3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并联模式</w:t>
      </w:r>
    </w:p>
    <w:p w14:paraId="1E56FA3D">
      <w:r>
        <w:rPr>
          <w:rFonts w:hint="eastAsia"/>
          <w:b w:val="0"/>
          <w:bCs w:val="0"/>
          <w:sz w:val="24"/>
          <w:szCs w:val="24"/>
          <w:lang w:val="en-US" w:eastAsia="zh-CN"/>
        </w:rPr>
        <w:t>具体连接图示如下：</w:t>
      </w:r>
    </w:p>
    <w:p w14:paraId="2C788D1C">
      <w:r>
        <w:drawing>
          <wp:inline distT="0" distB="0" distL="114300" distR="114300">
            <wp:extent cx="5271770" cy="1546225"/>
            <wp:effectExtent l="0" t="0" r="127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6AE0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按照并联图示连接电池和BMS板卡；</w:t>
      </w:r>
    </w:p>
    <w:p w14:paraId="6877D97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2、连接上位机，打开“上传参数”。1204具有两路485通讯，一路CAN通讯。两路485包括RS485（2A、3B），波特率9600bps，RM485（4A、5B），波特率19200bps，均可连接上位机并且修改参数；</w:t>
      </w:r>
    </w:p>
    <w:p w14:paraId="7E1EFAA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87900" cy="2565400"/>
            <wp:effectExtent l="0" t="0" r="1270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636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3、参数管理界面，关闭“开启串联模式”；</w:t>
      </w:r>
    </w:p>
    <w:p w14:paraId="143B5917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885690" cy="2618105"/>
            <wp:effectExtent l="0" t="0" r="635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EF7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4、最后点击“设置全部”，并联模式设置完成。</w:t>
      </w:r>
    </w:p>
    <w:p w14:paraId="487DFD1B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4924425" cy="2639060"/>
            <wp:effectExtent l="0" t="0" r="13335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A583BB"/>
    <w:multiLevelType w:val="singleLevel"/>
    <w:tmpl w:val="53A583B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527AF3"/>
    <w:rsid w:val="193C6715"/>
    <w:rsid w:val="388C7258"/>
    <w:rsid w:val="3922196A"/>
    <w:rsid w:val="501477A4"/>
    <w:rsid w:val="597D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339</Words>
  <Characters>414</Characters>
  <Lines>0</Lines>
  <Paragraphs>0</Paragraphs>
  <TotalTime>31</TotalTime>
  <ScaleCrop>false</ScaleCrop>
  <LinksUpToDate>false</LinksUpToDate>
  <CharactersWithSpaces>414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2025-01-02T07:55:00Z</dcterms:created>
  <dc:creator>user</dc:creator>
  <cp:lastModifiedBy>别让梦想只是梦想</cp:lastModifiedBy>
  <dcterms:modified xsi:type="dcterms:W3CDTF">2025-02-06T01:50:12Z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eyJoZGlkIjoiMzk1ZDBlYmNjYzQ3YThlZTY4M2UxYmMyZjhkYTc4NjAiLCJ1c2VySWQiOiIzOTc5OTg3NjAifQ==</vt:lpwstr>
  </property>
  <property fmtid="{D5CDD505-2E9C-101B-9397-08002B2CF9AE}" pid="4" name="ICV">
    <vt:lpwstr>FD1F82A9F4F24EA5A9E33F58E10CC423_13</vt:lpwstr>
  </property>
</Properties>
</file>